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2ADE5" w14:textId="77777777" w:rsidR="008C0F67" w:rsidRPr="00CB607C" w:rsidRDefault="0038113C" w:rsidP="005B0389">
      <w:pPr>
        <w:rPr>
          <w:rFonts w:ascii="Times New Roman" w:hAnsi="Times New Roman" w:cs="Times New Roman"/>
          <w:sz w:val="24"/>
          <w:szCs w:val="24"/>
        </w:rPr>
      </w:pPr>
      <w:r w:rsidRPr="002F74C0">
        <w:rPr>
          <w:rFonts w:ascii="Times New Roman" w:hAnsi="Times New Roman" w:cs="Times New Roman"/>
          <w:noProof/>
          <w:sz w:val="24"/>
          <w:szCs w:val="24"/>
          <w:lang w:val="sr-Latn-RS" w:eastAsia="sr-Latn-RS"/>
        </w:rPr>
        <w:drawing>
          <wp:anchor distT="0" distB="0" distL="114300" distR="114300" simplePos="0" relativeHeight="251658240" behindDoc="1" locked="0" layoutInCell="1" allowOverlap="1" wp14:anchorId="400343F2" wp14:editId="5852653E">
            <wp:simplePos x="0" y="0"/>
            <wp:positionH relativeFrom="column">
              <wp:posOffset>-139065</wp:posOffset>
            </wp:positionH>
            <wp:positionV relativeFrom="paragraph">
              <wp:posOffset>276</wp:posOffset>
            </wp:positionV>
            <wp:extent cx="2990850" cy="561340"/>
            <wp:effectExtent l="0" t="0" r="0" b="0"/>
            <wp:wrapTight wrapText="bothSides">
              <wp:wrapPolygon edited="0">
                <wp:start x="0" y="0"/>
                <wp:lineTo x="0" y="20525"/>
                <wp:lineTo x="21462" y="20525"/>
                <wp:lineTo x="21462" y="0"/>
                <wp:lineTo x="0" y="0"/>
              </wp:wrapPolygon>
            </wp:wrapTight>
            <wp:docPr id="1" name="Slika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ss_cross_2_logo.png"/>
                    <pic:cNvPicPr/>
                  </pic:nvPicPr>
                  <pic:blipFill>
                    <a:blip r:embed="rId6">
                      <a:extLst>
                        <a:ext uri="{28A0092B-C50C-407E-A947-70E740481C1C}">
                          <a14:useLocalDpi xmlns:a14="http://schemas.microsoft.com/office/drawing/2010/main" val="0"/>
                        </a:ext>
                      </a:extLst>
                    </a:blip>
                    <a:stretch>
                      <a:fillRect/>
                    </a:stretch>
                  </pic:blipFill>
                  <pic:spPr>
                    <a:xfrm>
                      <a:off x="0" y="0"/>
                      <a:ext cx="2990850" cy="561340"/>
                    </a:xfrm>
                    <a:prstGeom prst="rect">
                      <a:avLst/>
                    </a:prstGeom>
                  </pic:spPr>
                </pic:pic>
              </a:graphicData>
            </a:graphic>
            <wp14:sizeRelH relativeFrom="page">
              <wp14:pctWidth>0</wp14:pctWidth>
            </wp14:sizeRelH>
            <wp14:sizeRelV relativeFrom="page">
              <wp14:pctHeight>0</wp14:pctHeight>
            </wp14:sizeRelV>
          </wp:anchor>
        </w:drawing>
      </w:r>
      <w:r w:rsidR="005B0389" w:rsidRPr="00CB607C">
        <w:rPr>
          <w:rFonts w:ascii="Times New Roman" w:hAnsi="Times New Roman" w:cs="Times New Roman"/>
          <w:sz w:val="24"/>
          <w:szCs w:val="24"/>
        </w:rPr>
        <w:t>Project title: Mosquito Control in Cross-border Area 2</w:t>
      </w:r>
    </w:p>
    <w:p w14:paraId="03C5F25A" w14:textId="77777777" w:rsidR="002A1FDA" w:rsidRPr="00CB607C" w:rsidRDefault="00D83653">
      <w:pPr>
        <w:rPr>
          <w:rFonts w:ascii="Times New Roman" w:hAnsi="Times New Roman" w:cs="Times New Roman"/>
          <w:sz w:val="24"/>
          <w:szCs w:val="24"/>
        </w:rPr>
      </w:pPr>
      <w:r w:rsidRPr="00CB607C">
        <w:rPr>
          <w:rFonts w:ascii="Times New Roman" w:hAnsi="Times New Roman" w:cs="Times New Roman"/>
          <w:sz w:val="24"/>
          <w:szCs w:val="24"/>
        </w:rPr>
        <w:t xml:space="preserve"> </w:t>
      </w:r>
      <w:r w:rsidR="00CB607C">
        <w:rPr>
          <w:rFonts w:ascii="Times New Roman" w:hAnsi="Times New Roman" w:cs="Times New Roman"/>
          <w:sz w:val="24"/>
          <w:szCs w:val="24"/>
        </w:rPr>
        <w:t>Project a</w:t>
      </w:r>
      <w:r w:rsidR="005B0389" w:rsidRPr="00CB607C">
        <w:rPr>
          <w:rFonts w:ascii="Times New Roman" w:hAnsi="Times New Roman" w:cs="Times New Roman"/>
          <w:sz w:val="24"/>
          <w:szCs w:val="24"/>
        </w:rPr>
        <w:t>c</w:t>
      </w:r>
      <w:r w:rsidR="00CB607C">
        <w:rPr>
          <w:rFonts w:ascii="Times New Roman" w:hAnsi="Times New Roman" w:cs="Times New Roman"/>
          <w:sz w:val="24"/>
          <w:szCs w:val="24"/>
        </w:rPr>
        <w:t>rony</w:t>
      </w:r>
      <w:r w:rsidR="005B0389" w:rsidRPr="00CB607C">
        <w:rPr>
          <w:rFonts w:ascii="Times New Roman" w:hAnsi="Times New Roman" w:cs="Times New Roman"/>
          <w:sz w:val="24"/>
          <w:szCs w:val="24"/>
        </w:rPr>
        <w:t xml:space="preserve">m: </w:t>
      </w:r>
      <w:r w:rsidR="00A47E17">
        <w:rPr>
          <w:rFonts w:ascii="Times New Roman" w:hAnsi="Times New Roman" w:cs="Times New Roman"/>
          <w:sz w:val="24"/>
          <w:szCs w:val="24"/>
        </w:rPr>
        <w:t>MOS</w:t>
      </w:r>
      <w:r w:rsidR="002A1FDA" w:rsidRPr="00CB607C">
        <w:rPr>
          <w:rFonts w:ascii="Times New Roman" w:hAnsi="Times New Roman" w:cs="Times New Roman"/>
          <w:sz w:val="24"/>
          <w:szCs w:val="24"/>
        </w:rPr>
        <w:t xml:space="preserve"> Cross 2</w:t>
      </w:r>
    </w:p>
    <w:p w14:paraId="5BEF1719" w14:textId="77777777" w:rsidR="002F74C0" w:rsidRDefault="002F74C0">
      <w:pPr>
        <w:rPr>
          <w:rFonts w:ascii="Comic Sans MS" w:hAnsi="Comic Sans MS" w:cs="Times New Roman"/>
          <w:sz w:val="24"/>
          <w:szCs w:val="24"/>
          <w:lang w:val="hr-HR"/>
        </w:rPr>
      </w:pPr>
    </w:p>
    <w:p w14:paraId="7E5600F5" w14:textId="77777777" w:rsidR="005B0389" w:rsidRDefault="005B0389" w:rsidP="008F1E5E">
      <w:pPr>
        <w:spacing w:line="360" w:lineRule="auto"/>
        <w:rPr>
          <w:rFonts w:ascii="Times New Roman" w:hAnsi="Times New Roman" w:cs="Times New Roman"/>
          <w:sz w:val="24"/>
          <w:szCs w:val="24"/>
          <w:lang w:val="hr-HR"/>
        </w:rPr>
      </w:pPr>
      <w:r w:rsidRPr="00CB607C">
        <w:rPr>
          <w:rFonts w:ascii="Times New Roman" w:hAnsi="Times New Roman" w:cs="Times New Roman"/>
          <w:sz w:val="24"/>
          <w:szCs w:val="24"/>
        </w:rPr>
        <w:t>About project</w:t>
      </w:r>
      <w:r>
        <w:rPr>
          <w:rFonts w:ascii="Times New Roman" w:hAnsi="Times New Roman" w:cs="Times New Roman"/>
          <w:sz w:val="24"/>
          <w:szCs w:val="24"/>
          <w:lang w:val="hr-HR"/>
        </w:rPr>
        <w:t xml:space="preserve">: </w:t>
      </w:r>
      <w:r w:rsidR="0038113C">
        <w:rPr>
          <w:rFonts w:ascii="Times New Roman" w:hAnsi="Times New Roman" w:cs="Times New Roman"/>
          <w:sz w:val="24"/>
          <w:szCs w:val="24"/>
          <w:lang w:val="hr-HR"/>
        </w:rPr>
        <w:t xml:space="preserve"> </w:t>
      </w:r>
    </w:p>
    <w:p w14:paraId="446F9FE7" w14:textId="77777777" w:rsidR="003E1B4E" w:rsidRDefault="0038113C" w:rsidP="008F1E5E">
      <w:pPr>
        <w:spacing w:line="360" w:lineRule="auto"/>
        <w:ind w:firstLine="284"/>
        <w:jc w:val="both"/>
        <w:rPr>
          <w:rFonts w:ascii="Times New Roman" w:hAnsi="Times New Roman" w:cs="Times New Roman"/>
        </w:rPr>
      </w:pPr>
      <w:r>
        <w:rPr>
          <w:rFonts w:ascii="Times New Roman" w:hAnsi="Times New Roman" w:cs="Times New Roman"/>
        </w:rPr>
        <w:t xml:space="preserve"> </w:t>
      </w:r>
      <w:r w:rsidRPr="0038113C">
        <w:rPr>
          <w:rFonts w:ascii="Times New Roman" w:hAnsi="Times New Roman" w:cs="Times New Roman"/>
        </w:rPr>
        <w:t xml:space="preserve">Every year, there is greater number of mosquito borne diseases-MBD cases reported in Europe, the most dangerous- malaria, with global effects. The consequences of climate changes are evidenced by frequent floods that provide excellent preconditions for the increase of mosquito population in the region since mosquitos need water for their development. Since 2010 the project area faces a serious problem related to the presence of malaria, chikungunya and dengue fever that in some cases ended with unfortunate deaths of some patients. </w:t>
      </w:r>
    </w:p>
    <w:p w14:paraId="09564626" w14:textId="2CC53578" w:rsidR="0038113C" w:rsidRDefault="0038113C" w:rsidP="003E1B4E">
      <w:pPr>
        <w:spacing w:line="360" w:lineRule="auto"/>
        <w:ind w:firstLine="284"/>
        <w:jc w:val="both"/>
        <w:rPr>
          <w:rFonts w:ascii="Times New Roman" w:hAnsi="Times New Roman" w:cs="Times New Roman"/>
        </w:rPr>
      </w:pPr>
      <w:r w:rsidRPr="0038113C">
        <w:rPr>
          <w:rFonts w:ascii="Times New Roman" w:hAnsi="Times New Roman" w:cs="Times New Roman"/>
        </w:rPr>
        <w:t xml:space="preserve">During the implementation of </w:t>
      </w:r>
      <w:bookmarkStart w:id="0" w:name="_GoBack"/>
      <w:bookmarkEnd w:id="0"/>
      <w:r w:rsidR="000719FE">
        <w:rPr>
          <w:rFonts w:ascii="Times New Roman" w:hAnsi="Times New Roman" w:cs="Times New Roman"/>
        </w:rPr>
        <w:t>MOS-Cross</w:t>
      </w:r>
      <w:r w:rsidRPr="0038113C">
        <w:rPr>
          <w:rFonts w:ascii="Times New Roman" w:hAnsi="Times New Roman" w:cs="Times New Roman"/>
        </w:rPr>
        <w:t>, public awareness was raised and the first data on MBDs wer</w:t>
      </w:r>
      <w:r>
        <w:rPr>
          <w:rFonts w:ascii="Times New Roman" w:hAnsi="Times New Roman" w:cs="Times New Roman"/>
        </w:rPr>
        <w:t xml:space="preserve">e gathered. </w:t>
      </w:r>
      <w:r w:rsidR="00A47E17">
        <w:rPr>
          <w:rFonts w:ascii="Times New Roman" w:hAnsi="Times New Roman" w:cs="Times New Roman"/>
        </w:rPr>
        <w:t>MOS</w:t>
      </w:r>
      <w:r>
        <w:rPr>
          <w:rFonts w:ascii="Times New Roman" w:hAnsi="Times New Roman" w:cs="Times New Roman"/>
        </w:rPr>
        <w:t xml:space="preserve"> Cross2 is built</w:t>
      </w:r>
      <w:r w:rsidRPr="0038113C">
        <w:rPr>
          <w:rFonts w:ascii="Times New Roman" w:hAnsi="Times New Roman" w:cs="Times New Roman"/>
        </w:rPr>
        <w:t xml:space="preserve"> on this knowledge and raised institutio</w:t>
      </w:r>
      <w:r w:rsidR="00A47E17">
        <w:rPr>
          <w:rFonts w:ascii="Times New Roman" w:hAnsi="Times New Roman" w:cs="Times New Roman"/>
        </w:rPr>
        <w:t>nal capacities gained during MOS</w:t>
      </w:r>
      <w:r w:rsidRPr="0038113C">
        <w:rPr>
          <w:rFonts w:ascii="Times New Roman" w:hAnsi="Times New Roman" w:cs="Times New Roman"/>
        </w:rPr>
        <w:t xml:space="preserve"> Cross1. It will include new viruses and pathogens: malaria, chik</w:t>
      </w:r>
      <w:r>
        <w:rPr>
          <w:rFonts w:ascii="Times New Roman" w:hAnsi="Times New Roman" w:cs="Times New Roman"/>
        </w:rPr>
        <w:t>ungunya and dengue fever. The “</w:t>
      </w:r>
      <w:r w:rsidRPr="0038113C">
        <w:rPr>
          <w:rFonts w:ascii="Times New Roman" w:hAnsi="Times New Roman" w:cs="Times New Roman"/>
        </w:rPr>
        <w:t>Upgraded Joint emergency protocol in case of MBD epidemic outbreak” will be introduced to added project areas. The overall objective is to improve public health services with regards to MBDs by introducing a monitoring system with the aim of ascertaining the presence of invasive mosquito species and control in the cross-border area.</w:t>
      </w:r>
    </w:p>
    <w:p w14:paraId="4DCDE27E" w14:textId="77777777" w:rsidR="0038113C" w:rsidRDefault="0038113C" w:rsidP="008F1E5E">
      <w:pPr>
        <w:spacing w:line="360" w:lineRule="auto"/>
        <w:jc w:val="both"/>
        <w:rPr>
          <w:rFonts w:ascii="Times New Roman" w:hAnsi="Times New Roman" w:cs="Times New Roman"/>
        </w:rPr>
      </w:pPr>
      <w:r>
        <w:rPr>
          <w:rFonts w:ascii="Times New Roman" w:hAnsi="Times New Roman" w:cs="Times New Roman"/>
        </w:rPr>
        <w:t>Project duration: 15. 3. 2021. -14. 3. 2023. (24 months)</w:t>
      </w:r>
    </w:p>
    <w:p w14:paraId="6E76C893" w14:textId="77777777" w:rsidR="0038113C" w:rsidRDefault="0038113C" w:rsidP="008F1E5E">
      <w:pPr>
        <w:spacing w:line="360" w:lineRule="auto"/>
        <w:jc w:val="both"/>
        <w:rPr>
          <w:rFonts w:ascii="Times New Roman" w:hAnsi="Times New Roman" w:cs="Times New Roman"/>
        </w:rPr>
      </w:pPr>
      <w:r>
        <w:rPr>
          <w:rFonts w:ascii="Times New Roman" w:hAnsi="Times New Roman" w:cs="Times New Roman"/>
        </w:rPr>
        <w:t>Total budget:  984 670. 78 €</w:t>
      </w:r>
    </w:p>
    <w:p w14:paraId="5DF99035" w14:textId="77777777" w:rsidR="0038113C" w:rsidRDefault="008F1E5E" w:rsidP="008F1E5E">
      <w:pPr>
        <w:spacing w:line="360" w:lineRule="auto"/>
        <w:jc w:val="both"/>
        <w:rPr>
          <w:rFonts w:ascii="Times New Roman" w:hAnsi="Times New Roman" w:cs="Times New Roman"/>
        </w:rPr>
      </w:pPr>
      <w:r>
        <w:rPr>
          <w:rFonts w:ascii="Times New Roman" w:hAnsi="Times New Roman" w:cs="Times New Roman"/>
        </w:rPr>
        <w:t xml:space="preserve">Amount of EU co-financing: </w:t>
      </w:r>
      <w:r w:rsidR="0038113C" w:rsidRPr="0038113C">
        <w:rPr>
          <w:rFonts w:ascii="Times New Roman" w:hAnsi="Times New Roman" w:cs="Times New Roman"/>
        </w:rPr>
        <w:t>836 970.14</w:t>
      </w:r>
      <w:r w:rsidR="0038113C">
        <w:rPr>
          <w:rFonts w:ascii="Times New Roman" w:hAnsi="Times New Roman" w:cs="Times New Roman"/>
        </w:rPr>
        <w:t xml:space="preserve"> €</w:t>
      </w:r>
    </w:p>
    <w:p w14:paraId="4A1E352B" w14:textId="580060C9" w:rsidR="008F1E5E" w:rsidRPr="00706810" w:rsidRDefault="008F1E5E" w:rsidP="008F1E5E">
      <w:pPr>
        <w:spacing w:line="360" w:lineRule="auto"/>
        <w:jc w:val="both"/>
        <w:rPr>
          <w:rFonts w:ascii="Times New Roman" w:hAnsi="Times New Roman" w:cs="Times New Roman"/>
        </w:rPr>
      </w:pPr>
      <w:r>
        <w:rPr>
          <w:rFonts w:ascii="Times New Roman" w:hAnsi="Times New Roman" w:cs="Times New Roman"/>
        </w:rPr>
        <w:t xml:space="preserve">Priority axis: </w:t>
      </w:r>
      <w:r w:rsidR="00706810" w:rsidRPr="00706810">
        <w:rPr>
          <w:rFonts w:ascii="Times New Roman" w:hAnsi="Times New Roman" w:cs="Times New Roman"/>
          <w:bCs/>
        </w:rPr>
        <w:t>Improving the quality of public social and health services in the programme area</w:t>
      </w:r>
      <w:r w:rsidR="003860C3">
        <w:rPr>
          <w:rFonts w:ascii="Times New Roman" w:hAnsi="Times New Roman" w:cs="Times New Roman"/>
          <w:bCs/>
        </w:rPr>
        <w:t>.</w:t>
      </w:r>
    </w:p>
    <w:p w14:paraId="03EA8C64" w14:textId="77777777" w:rsidR="008F1E5E" w:rsidRDefault="00662CBE" w:rsidP="008F1E5E">
      <w:pPr>
        <w:spacing w:line="360" w:lineRule="auto"/>
        <w:jc w:val="both"/>
        <w:rPr>
          <w:rFonts w:ascii="Times New Roman" w:hAnsi="Times New Roman" w:cs="Times New Roman"/>
        </w:rPr>
      </w:pPr>
      <w:r>
        <w:rPr>
          <w:rFonts w:ascii="Times New Roman" w:hAnsi="Times New Roman" w:cs="Times New Roman"/>
        </w:rPr>
        <w:t xml:space="preserve">Lead partner: </w:t>
      </w:r>
      <w:r w:rsidR="00FB6D45" w:rsidRPr="00FB6D45">
        <w:rPr>
          <w:rFonts w:ascii="Times New Roman" w:hAnsi="Times New Roman" w:cs="Times New Roman"/>
        </w:rPr>
        <w:t>Teaching Institute of Public Health for the Osijek-Baranja County</w:t>
      </w:r>
    </w:p>
    <w:p w14:paraId="58187CAB" w14:textId="218DD796" w:rsidR="00662CBE" w:rsidRDefault="00662CBE" w:rsidP="008F1E5E">
      <w:pPr>
        <w:spacing w:line="360" w:lineRule="auto"/>
        <w:jc w:val="both"/>
        <w:rPr>
          <w:rFonts w:ascii="Times New Roman" w:hAnsi="Times New Roman" w:cs="Times New Roman"/>
        </w:rPr>
      </w:pPr>
      <w:r>
        <w:rPr>
          <w:rFonts w:ascii="Times New Roman" w:hAnsi="Times New Roman" w:cs="Times New Roman"/>
        </w:rPr>
        <w:t>Project partners:</w:t>
      </w:r>
      <w:r w:rsidR="00FB6D45" w:rsidRPr="00FB6D45">
        <w:t xml:space="preserve"> </w:t>
      </w:r>
      <w:r w:rsidR="00FB6D45" w:rsidRPr="00FB6D45">
        <w:rPr>
          <w:rFonts w:ascii="Times New Roman" w:hAnsi="Times New Roman" w:cs="Times New Roman"/>
        </w:rPr>
        <w:t>Public Health Institute Sombor</w:t>
      </w:r>
      <w:r>
        <w:rPr>
          <w:rFonts w:ascii="Times New Roman" w:hAnsi="Times New Roman" w:cs="Times New Roman"/>
        </w:rPr>
        <w:t xml:space="preserve">, </w:t>
      </w:r>
      <w:r w:rsidR="00FB6D45" w:rsidRPr="00FB6D45">
        <w:rPr>
          <w:rFonts w:ascii="Times New Roman" w:hAnsi="Times New Roman" w:cs="Times New Roman"/>
        </w:rPr>
        <w:t xml:space="preserve">Institute of Public Health for the </w:t>
      </w:r>
      <w:proofErr w:type="spellStart"/>
      <w:r w:rsidR="00FB6D45" w:rsidRPr="00FB6D45">
        <w:rPr>
          <w:rFonts w:ascii="Times New Roman" w:hAnsi="Times New Roman" w:cs="Times New Roman"/>
        </w:rPr>
        <w:t>Požega</w:t>
      </w:r>
      <w:proofErr w:type="spellEnd"/>
      <w:r w:rsidR="00FB6D45" w:rsidRPr="00FB6D45">
        <w:rPr>
          <w:rFonts w:ascii="Times New Roman" w:hAnsi="Times New Roman" w:cs="Times New Roman"/>
        </w:rPr>
        <w:t>-Slavonia County</w:t>
      </w:r>
      <w:r>
        <w:rPr>
          <w:rFonts w:ascii="Times New Roman" w:hAnsi="Times New Roman" w:cs="Times New Roman"/>
        </w:rPr>
        <w:t>,</w:t>
      </w:r>
      <w:r w:rsidR="00FB6D45" w:rsidRPr="00FB6D45">
        <w:t xml:space="preserve"> </w:t>
      </w:r>
      <w:r w:rsidR="00FB6D45" w:rsidRPr="00FB6D45">
        <w:rPr>
          <w:rFonts w:ascii="Times New Roman" w:hAnsi="Times New Roman" w:cs="Times New Roman"/>
        </w:rPr>
        <w:t xml:space="preserve">European Affairs Fund of Autonomous Province of </w:t>
      </w:r>
      <w:proofErr w:type="spellStart"/>
      <w:r w:rsidR="00FB6D45" w:rsidRPr="00FB6D45">
        <w:rPr>
          <w:rFonts w:ascii="Times New Roman" w:hAnsi="Times New Roman" w:cs="Times New Roman"/>
        </w:rPr>
        <w:t>Vojvodina</w:t>
      </w:r>
      <w:proofErr w:type="spellEnd"/>
      <w:r w:rsidR="00FB6D45">
        <w:rPr>
          <w:rFonts w:ascii="Times New Roman" w:hAnsi="Times New Roman" w:cs="Times New Roman"/>
        </w:rPr>
        <w:t xml:space="preserve">, </w:t>
      </w:r>
      <w:r w:rsidR="00FB6D45" w:rsidRPr="00FB6D45">
        <w:rPr>
          <w:rFonts w:ascii="Times New Roman" w:hAnsi="Times New Roman" w:cs="Times New Roman"/>
        </w:rPr>
        <w:t>Institute of Public Health of Vojvodina</w:t>
      </w:r>
    </w:p>
    <w:p w14:paraId="3E7389A2" w14:textId="77777777" w:rsidR="002E6F93" w:rsidRDefault="002E6F93" w:rsidP="008F1E5E">
      <w:pPr>
        <w:spacing w:line="360" w:lineRule="auto"/>
        <w:jc w:val="both"/>
        <w:rPr>
          <w:rFonts w:ascii="Times New Roman" w:hAnsi="Times New Roman" w:cs="Times New Roman"/>
        </w:rPr>
      </w:pPr>
    </w:p>
    <w:p w14:paraId="04739DAB" w14:textId="599463CB" w:rsidR="005B0389" w:rsidRPr="002F74C0" w:rsidRDefault="002E6F93" w:rsidP="003860C3">
      <w:pPr>
        <w:jc w:val="both"/>
        <w:rPr>
          <w:rFonts w:ascii="Times New Roman" w:hAnsi="Times New Roman" w:cs="Times New Roman"/>
          <w:sz w:val="24"/>
          <w:szCs w:val="24"/>
          <w:lang w:val="hr-HR"/>
        </w:rPr>
      </w:pPr>
      <w:r>
        <w:rPr>
          <w:rFonts w:ascii="Times New Roman" w:hAnsi="Times New Roman" w:cs="Times New Roman"/>
        </w:rPr>
        <w:t xml:space="preserve">This project was </w:t>
      </w:r>
      <w:r w:rsidR="008D67A3">
        <w:rPr>
          <w:rFonts w:ascii="Times New Roman" w:hAnsi="Times New Roman" w:cs="Times New Roman"/>
        </w:rPr>
        <w:t>co-financed</w:t>
      </w:r>
      <w:r>
        <w:rPr>
          <w:rFonts w:ascii="Times New Roman" w:hAnsi="Times New Roman" w:cs="Times New Roman"/>
        </w:rPr>
        <w:t xml:space="preserve"> by </w:t>
      </w:r>
      <w:hyperlink r:id="rId7" w:history="1">
        <w:r w:rsidR="008D67A3" w:rsidRPr="000719FE">
          <w:rPr>
            <w:rStyle w:val="Hyperlink"/>
            <w:rFonts w:ascii="Times New Roman" w:hAnsi="Times New Roman" w:cs="Times New Roman"/>
          </w:rPr>
          <w:t xml:space="preserve">European </w:t>
        </w:r>
        <w:r w:rsidR="000719FE" w:rsidRPr="000719FE">
          <w:rPr>
            <w:rStyle w:val="Hyperlink"/>
            <w:rFonts w:ascii="Times New Roman" w:hAnsi="Times New Roman" w:cs="Times New Roman"/>
          </w:rPr>
          <w:t>Structural and Investment Funds</w:t>
        </w:r>
      </w:hyperlink>
      <w:r w:rsidR="000719FE" w:rsidRPr="000719FE">
        <w:rPr>
          <w:rStyle w:val="Hyperlink"/>
          <w:rFonts w:ascii="Times New Roman" w:hAnsi="Times New Roman" w:cs="Times New Roman"/>
          <w:u w:val="none"/>
        </w:rPr>
        <w:t xml:space="preserve"> </w:t>
      </w:r>
      <w:r w:rsidR="000719FE">
        <w:rPr>
          <w:rStyle w:val="Hyperlink"/>
          <w:rFonts w:ascii="Times New Roman" w:hAnsi="Times New Roman" w:cs="Times New Roman"/>
          <w:color w:val="auto"/>
          <w:u w:val="none"/>
        </w:rPr>
        <w:t xml:space="preserve">as part of programme </w:t>
      </w:r>
      <w:hyperlink r:id="rId8" w:history="1">
        <w:proofErr w:type="spellStart"/>
        <w:r w:rsidR="000719FE" w:rsidRPr="000719FE">
          <w:rPr>
            <w:rStyle w:val="Hyperlink"/>
            <w:rFonts w:ascii="Times New Roman" w:hAnsi="Times New Roman" w:cs="Times New Roman"/>
          </w:rPr>
          <w:t>Interreg</w:t>
        </w:r>
        <w:proofErr w:type="spellEnd"/>
        <w:r w:rsidR="000719FE" w:rsidRPr="000719FE">
          <w:rPr>
            <w:rStyle w:val="Hyperlink"/>
            <w:rFonts w:ascii="Times New Roman" w:hAnsi="Times New Roman" w:cs="Times New Roman"/>
          </w:rPr>
          <w:t>-IPA CBC Croatia- Serbia</w:t>
        </w:r>
      </w:hyperlink>
      <w:r w:rsidR="000719FE">
        <w:rPr>
          <w:rStyle w:val="Hyperlink"/>
          <w:rFonts w:ascii="Times New Roman" w:hAnsi="Times New Roman" w:cs="Times New Roman"/>
          <w:color w:val="auto"/>
          <w:u w:val="none"/>
        </w:rPr>
        <w:t>.</w:t>
      </w:r>
    </w:p>
    <w:p w14:paraId="6274637D" w14:textId="77777777" w:rsidR="002A1FDA" w:rsidRPr="002F74C0" w:rsidRDefault="002A1FDA">
      <w:pPr>
        <w:rPr>
          <w:rFonts w:ascii="Comic Sans MS" w:hAnsi="Comic Sans MS" w:cs="Times New Roman"/>
          <w:sz w:val="24"/>
          <w:szCs w:val="24"/>
        </w:rPr>
      </w:pPr>
    </w:p>
    <w:p w14:paraId="26199F5C" w14:textId="77777777" w:rsidR="008C0F67" w:rsidRPr="00D92249" w:rsidRDefault="008C0F67">
      <w:pPr>
        <w:rPr>
          <w:rFonts w:ascii="Times New Roman" w:hAnsi="Times New Roman" w:cs="Times New Roman"/>
          <w:sz w:val="24"/>
          <w:szCs w:val="24"/>
          <w:lang w:val="hr-HR"/>
        </w:rPr>
      </w:pPr>
    </w:p>
    <w:sectPr w:rsidR="008C0F67" w:rsidRPr="00D92249" w:rsidSect="005B03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13" w:usb2="00000000" w:usb3="00000000" w:csb0="0000009F" w:csb1="00000000"/>
  </w:font>
  <w:font w:name="Calibri Light">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46735"/>
    <w:multiLevelType w:val="hybridMultilevel"/>
    <w:tmpl w:val="2EE8D3DA"/>
    <w:lvl w:ilvl="0" w:tplc="DE7A99D2">
      <w:start w:val="1"/>
      <w:numFmt w:val="bullet"/>
      <w:lvlText w:val="•"/>
      <w:lvlJc w:val="left"/>
      <w:pPr>
        <w:tabs>
          <w:tab w:val="num" w:pos="720"/>
        </w:tabs>
        <w:ind w:left="720" w:hanging="360"/>
      </w:pPr>
      <w:rPr>
        <w:rFonts w:ascii="Times New Roman" w:hAnsi="Times New Roman" w:hint="default"/>
      </w:rPr>
    </w:lvl>
    <w:lvl w:ilvl="1" w:tplc="B7CEE366">
      <w:start w:val="1"/>
      <w:numFmt w:val="bullet"/>
      <w:lvlText w:val="•"/>
      <w:lvlJc w:val="left"/>
      <w:pPr>
        <w:tabs>
          <w:tab w:val="num" w:pos="1440"/>
        </w:tabs>
        <w:ind w:left="1440" w:hanging="360"/>
      </w:pPr>
      <w:rPr>
        <w:rFonts w:ascii="Times New Roman" w:hAnsi="Times New Roman" w:hint="default"/>
      </w:rPr>
    </w:lvl>
    <w:lvl w:ilvl="2" w:tplc="509CEB6E" w:tentative="1">
      <w:start w:val="1"/>
      <w:numFmt w:val="bullet"/>
      <w:lvlText w:val="•"/>
      <w:lvlJc w:val="left"/>
      <w:pPr>
        <w:tabs>
          <w:tab w:val="num" w:pos="2160"/>
        </w:tabs>
        <w:ind w:left="2160" w:hanging="360"/>
      </w:pPr>
      <w:rPr>
        <w:rFonts w:ascii="Times New Roman" w:hAnsi="Times New Roman" w:hint="default"/>
      </w:rPr>
    </w:lvl>
    <w:lvl w:ilvl="3" w:tplc="96EA2938" w:tentative="1">
      <w:start w:val="1"/>
      <w:numFmt w:val="bullet"/>
      <w:lvlText w:val="•"/>
      <w:lvlJc w:val="left"/>
      <w:pPr>
        <w:tabs>
          <w:tab w:val="num" w:pos="2880"/>
        </w:tabs>
        <w:ind w:left="2880" w:hanging="360"/>
      </w:pPr>
      <w:rPr>
        <w:rFonts w:ascii="Times New Roman" w:hAnsi="Times New Roman" w:hint="default"/>
      </w:rPr>
    </w:lvl>
    <w:lvl w:ilvl="4" w:tplc="933E2232" w:tentative="1">
      <w:start w:val="1"/>
      <w:numFmt w:val="bullet"/>
      <w:lvlText w:val="•"/>
      <w:lvlJc w:val="left"/>
      <w:pPr>
        <w:tabs>
          <w:tab w:val="num" w:pos="3600"/>
        </w:tabs>
        <w:ind w:left="3600" w:hanging="360"/>
      </w:pPr>
      <w:rPr>
        <w:rFonts w:ascii="Times New Roman" w:hAnsi="Times New Roman" w:hint="default"/>
      </w:rPr>
    </w:lvl>
    <w:lvl w:ilvl="5" w:tplc="47A86A58" w:tentative="1">
      <w:start w:val="1"/>
      <w:numFmt w:val="bullet"/>
      <w:lvlText w:val="•"/>
      <w:lvlJc w:val="left"/>
      <w:pPr>
        <w:tabs>
          <w:tab w:val="num" w:pos="4320"/>
        </w:tabs>
        <w:ind w:left="4320" w:hanging="360"/>
      </w:pPr>
      <w:rPr>
        <w:rFonts w:ascii="Times New Roman" w:hAnsi="Times New Roman" w:hint="default"/>
      </w:rPr>
    </w:lvl>
    <w:lvl w:ilvl="6" w:tplc="329E426E" w:tentative="1">
      <w:start w:val="1"/>
      <w:numFmt w:val="bullet"/>
      <w:lvlText w:val="•"/>
      <w:lvlJc w:val="left"/>
      <w:pPr>
        <w:tabs>
          <w:tab w:val="num" w:pos="5040"/>
        </w:tabs>
        <w:ind w:left="5040" w:hanging="360"/>
      </w:pPr>
      <w:rPr>
        <w:rFonts w:ascii="Times New Roman" w:hAnsi="Times New Roman" w:hint="default"/>
      </w:rPr>
    </w:lvl>
    <w:lvl w:ilvl="7" w:tplc="DA129DCA" w:tentative="1">
      <w:start w:val="1"/>
      <w:numFmt w:val="bullet"/>
      <w:lvlText w:val="•"/>
      <w:lvlJc w:val="left"/>
      <w:pPr>
        <w:tabs>
          <w:tab w:val="num" w:pos="5760"/>
        </w:tabs>
        <w:ind w:left="5760" w:hanging="360"/>
      </w:pPr>
      <w:rPr>
        <w:rFonts w:ascii="Times New Roman" w:hAnsi="Times New Roman" w:hint="default"/>
      </w:rPr>
    </w:lvl>
    <w:lvl w:ilvl="8" w:tplc="B66E52F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1932E80"/>
    <w:multiLevelType w:val="hybridMultilevel"/>
    <w:tmpl w:val="346A19BA"/>
    <w:lvl w:ilvl="0" w:tplc="6F02FF54">
      <w:start w:val="1"/>
      <w:numFmt w:val="bullet"/>
      <w:lvlText w:val="•"/>
      <w:lvlJc w:val="left"/>
      <w:pPr>
        <w:tabs>
          <w:tab w:val="num" w:pos="720"/>
        </w:tabs>
        <w:ind w:left="720" w:hanging="360"/>
      </w:pPr>
      <w:rPr>
        <w:rFonts w:ascii="Times New Roman" w:hAnsi="Times New Roman" w:hint="default"/>
      </w:rPr>
    </w:lvl>
    <w:lvl w:ilvl="1" w:tplc="D14A8136" w:tentative="1">
      <w:start w:val="1"/>
      <w:numFmt w:val="bullet"/>
      <w:lvlText w:val="•"/>
      <w:lvlJc w:val="left"/>
      <w:pPr>
        <w:tabs>
          <w:tab w:val="num" w:pos="1440"/>
        </w:tabs>
        <w:ind w:left="1440" w:hanging="360"/>
      </w:pPr>
      <w:rPr>
        <w:rFonts w:ascii="Times New Roman" w:hAnsi="Times New Roman" w:hint="default"/>
      </w:rPr>
    </w:lvl>
    <w:lvl w:ilvl="2" w:tplc="8A0C7678" w:tentative="1">
      <w:start w:val="1"/>
      <w:numFmt w:val="bullet"/>
      <w:lvlText w:val="•"/>
      <w:lvlJc w:val="left"/>
      <w:pPr>
        <w:tabs>
          <w:tab w:val="num" w:pos="2160"/>
        </w:tabs>
        <w:ind w:left="2160" w:hanging="360"/>
      </w:pPr>
      <w:rPr>
        <w:rFonts w:ascii="Times New Roman" w:hAnsi="Times New Roman" w:hint="default"/>
      </w:rPr>
    </w:lvl>
    <w:lvl w:ilvl="3" w:tplc="73480872" w:tentative="1">
      <w:start w:val="1"/>
      <w:numFmt w:val="bullet"/>
      <w:lvlText w:val="•"/>
      <w:lvlJc w:val="left"/>
      <w:pPr>
        <w:tabs>
          <w:tab w:val="num" w:pos="2880"/>
        </w:tabs>
        <w:ind w:left="2880" w:hanging="360"/>
      </w:pPr>
      <w:rPr>
        <w:rFonts w:ascii="Times New Roman" w:hAnsi="Times New Roman" w:hint="default"/>
      </w:rPr>
    </w:lvl>
    <w:lvl w:ilvl="4" w:tplc="6DC0C2B6" w:tentative="1">
      <w:start w:val="1"/>
      <w:numFmt w:val="bullet"/>
      <w:lvlText w:val="•"/>
      <w:lvlJc w:val="left"/>
      <w:pPr>
        <w:tabs>
          <w:tab w:val="num" w:pos="3600"/>
        </w:tabs>
        <w:ind w:left="3600" w:hanging="360"/>
      </w:pPr>
      <w:rPr>
        <w:rFonts w:ascii="Times New Roman" w:hAnsi="Times New Roman" w:hint="default"/>
      </w:rPr>
    </w:lvl>
    <w:lvl w:ilvl="5" w:tplc="73CE2472" w:tentative="1">
      <w:start w:val="1"/>
      <w:numFmt w:val="bullet"/>
      <w:lvlText w:val="•"/>
      <w:lvlJc w:val="left"/>
      <w:pPr>
        <w:tabs>
          <w:tab w:val="num" w:pos="4320"/>
        </w:tabs>
        <w:ind w:left="4320" w:hanging="360"/>
      </w:pPr>
      <w:rPr>
        <w:rFonts w:ascii="Times New Roman" w:hAnsi="Times New Roman" w:hint="default"/>
      </w:rPr>
    </w:lvl>
    <w:lvl w:ilvl="6" w:tplc="AAD8C63E" w:tentative="1">
      <w:start w:val="1"/>
      <w:numFmt w:val="bullet"/>
      <w:lvlText w:val="•"/>
      <w:lvlJc w:val="left"/>
      <w:pPr>
        <w:tabs>
          <w:tab w:val="num" w:pos="5040"/>
        </w:tabs>
        <w:ind w:left="5040" w:hanging="360"/>
      </w:pPr>
      <w:rPr>
        <w:rFonts w:ascii="Times New Roman" w:hAnsi="Times New Roman" w:hint="default"/>
      </w:rPr>
    </w:lvl>
    <w:lvl w:ilvl="7" w:tplc="C90EC388" w:tentative="1">
      <w:start w:val="1"/>
      <w:numFmt w:val="bullet"/>
      <w:lvlText w:val="•"/>
      <w:lvlJc w:val="left"/>
      <w:pPr>
        <w:tabs>
          <w:tab w:val="num" w:pos="5760"/>
        </w:tabs>
        <w:ind w:left="5760" w:hanging="360"/>
      </w:pPr>
      <w:rPr>
        <w:rFonts w:ascii="Times New Roman" w:hAnsi="Times New Roman" w:hint="default"/>
      </w:rPr>
    </w:lvl>
    <w:lvl w:ilvl="8" w:tplc="E846475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1A85B88"/>
    <w:multiLevelType w:val="hybridMultilevel"/>
    <w:tmpl w:val="961298EC"/>
    <w:lvl w:ilvl="0" w:tplc="2682B46E">
      <w:start w:val="1"/>
      <w:numFmt w:val="bullet"/>
      <w:lvlText w:val="•"/>
      <w:lvlJc w:val="left"/>
      <w:pPr>
        <w:tabs>
          <w:tab w:val="num" w:pos="720"/>
        </w:tabs>
        <w:ind w:left="720" w:hanging="360"/>
      </w:pPr>
      <w:rPr>
        <w:rFonts w:ascii="Times New Roman" w:hAnsi="Times New Roman" w:hint="default"/>
      </w:rPr>
    </w:lvl>
    <w:lvl w:ilvl="1" w:tplc="773A7F24" w:tentative="1">
      <w:start w:val="1"/>
      <w:numFmt w:val="bullet"/>
      <w:lvlText w:val="•"/>
      <w:lvlJc w:val="left"/>
      <w:pPr>
        <w:tabs>
          <w:tab w:val="num" w:pos="1440"/>
        </w:tabs>
        <w:ind w:left="1440" w:hanging="360"/>
      </w:pPr>
      <w:rPr>
        <w:rFonts w:ascii="Times New Roman" w:hAnsi="Times New Roman" w:hint="default"/>
      </w:rPr>
    </w:lvl>
    <w:lvl w:ilvl="2" w:tplc="FCE6D1C0" w:tentative="1">
      <w:start w:val="1"/>
      <w:numFmt w:val="bullet"/>
      <w:lvlText w:val="•"/>
      <w:lvlJc w:val="left"/>
      <w:pPr>
        <w:tabs>
          <w:tab w:val="num" w:pos="2160"/>
        </w:tabs>
        <w:ind w:left="2160" w:hanging="360"/>
      </w:pPr>
      <w:rPr>
        <w:rFonts w:ascii="Times New Roman" w:hAnsi="Times New Roman" w:hint="default"/>
      </w:rPr>
    </w:lvl>
    <w:lvl w:ilvl="3" w:tplc="4126C42C" w:tentative="1">
      <w:start w:val="1"/>
      <w:numFmt w:val="bullet"/>
      <w:lvlText w:val="•"/>
      <w:lvlJc w:val="left"/>
      <w:pPr>
        <w:tabs>
          <w:tab w:val="num" w:pos="2880"/>
        </w:tabs>
        <w:ind w:left="2880" w:hanging="360"/>
      </w:pPr>
      <w:rPr>
        <w:rFonts w:ascii="Times New Roman" w:hAnsi="Times New Roman" w:hint="default"/>
      </w:rPr>
    </w:lvl>
    <w:lvl w:ilvl="4" w:tplc="4E14AB74" w:tentative="1">
      <w:start w:val="1"/>
      <w:numFmt w:val="bullet"/>
      <w:lvlText w:val="•"/>
      <w:lvlJc w:val="left"/>
      <w:pPr>
        <w:tabs>
          <w:tab w:val="num" w:pos="3600"/>
        </w:tabs>
        <w:ind w:left="3600" w:hanging="360"/>
      </w:pPr>
      <w:rPr>
        <w:rFonts w:ascii="Times New Roman" w:hAnsi="Times New Roman" w:hint="default"/>
      </w:rPr>
    </w:lvl>
    <w:lvl w:ilvl="5" w:tplc="FB1887CE" w:tentative="1">
      <w:start w:val="1"/>
      <w:numFmt w:val="bullet"/>
      <w:lvlText w:val="•"/>
      <w:lvlJc w:val="left"/>
      <w:pPr>
        <w:tabs>
          <w:tab w:val="num" w:pos="4320"/>
        </w:tabs>
        <w:ind w:left="4320" w:hanging="360"/>
      </w:pPr>
      <w:rPr>
        <w:rFonts w:ascii="Times New Roman" w:hAnsi="Times New Roman" w:hint="default"/>
      </w:rPr>
    </w:lvl>
    <w:lvl w:ilvl="6" w:tplc="58AAEF6E" w:tentative="1">
      <w:start w:val="1"/>
      <w:numFmt w:val="bullet"/>
      <w:lvlText w:val="•"/>
      <w:lvlJc w:val="left"/>
      <w:pPr>
        <w:tabs>
          <w:tab w:val="num" w:pos="5040"/>
        </w:tabs>
        <w:ind w:left="5040" w:hanging="360"/>
      </w:pPr>
      <w:rPr>
        <w:rFonts w:ascii="Times New Roman" w:hAnsi="Times New Roman" w:hint="default"/>
      </w:rPr>
    </w:lvl>
    <w:lvl w:ilvl="7" w:tplc="FC062C20" w:tentative="1">
      <w:start w:val="1"/>
      <w:numFmt w:val="bullet"/>
      <w:lvlText w:val="•"/>
      <w:lvlJc w:val="left"/>
      <w:pPr>
        <w:tabs>
          <w:tab w:val="num" w:pos="5760"/>
        </w:tabs>
        <w:ind w:left="5760" w:hanging="360"/>
      </w:pPr>
      <w:rPr>
        <w:rFonts w:ascii="Times New Roman" w:hAnsi="Times New Roman" w:hint="default"/>
      </w:rPr>
    </w:lvl>
    <w:lvl w:ilvl="8" w:tplc="30DCDC9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249"/>
    <w:rsid w:val="00040DA2"/>
    <w:rsid w:val="000719FE"/>
    <w:rsid w:val="00116EB3"/>
    <w:rsid w:val="00132D23"/>
    <w:rsid w:val="002A1FDA"/>
    <w:rsid w:val="002E6F93"/>
    <w:rsid w:val="002F74C0"/>
    <w:rsid w:val="0038113C"/>
    <w:rsid w:val="003860C3"/>
    <w:rsid w:val="003E096B"/>
    <w:rsid w:val="003E1B4E"/>
    <w:rsid w:val="004344FB"/>
    <w:rsid w:val="0045703E"/>
    <w:rsid w:val="005B0389"/>
    <w:rsid w:val="00662CBE"/>
    <w:rsid w:val="00706810"/>
    <w:rsid w:val="007832C3"/>
    <w:rsid w:val="008C0F67"/>
    <w:rsid w:val="008D67A3"/>
    <w:rsid w:val="008F1E5E"/>
    <w:rsid w:val="00A47E17"/>
    <w:rsid w:val="00CB607C"/>
    <w:rsid w:val="00D55BF6"/>
    <w:rsid w:val="00D83653"/>
    <w:rsid w:val="00D92249"/>
    <w:rsid w:val="00FB6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4160B"/>
  <w15:chartTrackingRefBased/>
  <w15:docId w15:val="{CACD6BB1-31CF-48CB-8E11-F39E1EE9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EB3"/>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344FB"/>
    <w:rPr>
      <w:color w:val="0563C1" w:themeColor="hyperlink"/>
      <w:u w:val="single"/>
    </w:rPr>
  </w:style>
  <w:style w:type="character" w:styleId="FollowedHyperlink">
    <w:name w:val="FollowedHyperlink"/>
    <w:basedOn w:val="DefaultParagraphFont"/>
    <w:uiPriority w:val="99"/>
    <w:semiHidden/>
    <w:unhideWhenUsed/>
    <w:rsid w:val="008D67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93279">
      <w:bodyDiv w:val="1"/>
      <w:marLeft w:val="0"/>
      <w:marRight w:val="0"/>
      <w:marTop w:val="0"/>
      <w:marBottom w:val="0"/>
      <w:divBdr>
        <w:top w:val="none" w:sz="0" w:space="0" w:color="auto"/>
        <w:left w:val="none" w:sz="0" w:space="0" w:color="auto"/>
        <w:bottom w:val="none" w:sz="0" w:space="0" w:color="auto"/>
        <w:right w:val="none" w:sz="0" w:space="0" w:color="auto"/>
      </w:divBdr>
      <w:divsChild>
        <w:div w:id="251821332">
          <w:marLeft w:val="547"/>
          <w:marRight w:val="0"/>
          <w:marTop w:val="0"/>
          <w:marBottom w:val="0"/>
          <w:divBdr>
            <w:top w:val="none" w:sz="0" w:space="0" w:color="auto"/>
            <w:left w:val="none" w:sz="0" w:space="0" w:color="auto"/>
            <w:bottom w:val="none" w:sz="0" w:space="0" w:color="auto"/>
            <w:right w:val="none" w:sz="0" w:space="0" w:color="auto"/>
          </w:divBdr>
        </w:div>
      </w:divsChild>
    </w:div>
    <w:div w:id="306279600">
      <w:bodyDiv w:val="1"/>
      <w:marLeft w:val="0"/>
      <w:marRight w:val="0"/>
      <w:marTop w:val="0"/>
      <w:marBottom w:val="0"/>
      <w:divBdr>
        <w:top w:val="none" w:sz="0" w:space="0" w:color="auto"/>
        <w:left w:val="none" w:sz="0" w:space="0" w:color="auto"/>
        <w:bottom w:val="none" w:sz="0" w:space="0" w:color="auto"/>
        <w:right w:val="none" w:sz="0" w:space="0" w:color="auto"/>
      </w:divBdr>
      <w:divsChild>
        <w:div w:id="304511712">
          <w:marLeft w:val="547"/>
          <w:marRight w:val="0"/>
          <w:marTop w:val="0"/>
          <w:marBottom w:val="0"/>
          <w:divBdr>
            <w:top w:val="none" w:sz="0" w:space="0" w:color="auto"/>
            <w:left w:val="none" w:sz="0" w:space="0" w:color="auto"/>
            <w:bottom w:val="none" w:sz="0" w:space="0" w:color="auto"/>
            <w:right w:val="none" w:sz="0" w:space="0" w:color="auto"/>
          </w:divBdr>
        </w:div>
        <w:div w:id="126361284">
          <w:marLeft w:val="547"/>
          <w:marRight w:val="0"/>
          <w:marTop w:val="0"/>
          <w:marBottom w:val="0"/>
          <w:divBdr>
            <w:top w:val="none" w:sz="0" w:space="0" w:color="auto"/>
            <w:left w:val="none" w:sz="0" w:space="0" w:color="auto"/>
            <w:bottom w:val="none" w:sz="0" w:space="0" w:color="auto"/>
            <w:right w:val="none" w:sz="0" w:space="0" w:color="auto"/>
          </w:divBdr>
        </w:div>
        <w:div w:id="1956135310">
          <w:marLeft w:val="547"/>
          <w:marRight w:val="0"/>
          <w:marTop w:val="0"/>
          <w:marBottom w:val="0"/>
          <w:divBdr>
            <w:top w:val="none" w:sz="0" w:space="0" w:color="auto"/>
            <w:left w:val="none" w:sz="0" w:space="0" w:color="auto"/>
            <w:bottom w:val="none" w:sz="0" w:space="0" w:color="auto"/>
            <w:right w:val="none" w:sz="0" w:space="0" w:color="auto"/>
          </w:divBdr>
        </w:div>
      </w:divsChild>
    </w:div>
    <w:div w:id="926691211">
      <w:bodyDiv w:val="1"/>
      <w:marLeft w:val="0"/>
      <w:marRight w:val="0"/>
      <w:marTop w:val="0"/>
      <w:marBottom w:val="0"/>
      <w:divBdr>
        <w:top w:val="none" w:sz="0" w:space="0" w:color="auto"/>
        <w:left w:val="none" w:sz="0" w:space="0" w:color="auto"/>
        <w:bottom w:val="none" w:sz="0" w:space="0" w:color="auto"/>
        <w:right w:val="none" w:sz="0" w:space="0" w:color="auto"/>
      </w:divBdr>
      <w:divsChild>
        <w:div w:id="1414863280">
          <w:marLeft w:val="547"/>
          <w:marRight w:val="0"/>
          <w:marTop w:val="0"/>
          <w:marBottom w:val="0"/>
          <w:divBdr>
            <w:top w:val="none" w:sz="0" w:space="0" w:color="auto"/>
            <w:left w:val="none" w:sz="0" w:space="0" w:color="auto"/>
            <w:bottom w:val="none" w:sz="0" w:space="0" w:color="auto"/>
            <w:right w:val="none" w:sz="0" w:space="0" w:color="auto"/>
          </w:divBdr>
        </w:div>
        <w:div w:id="792141871">
          <w:marLeft w:val="547"/>
          <w:marRight w:val="0"/>
          <w:marTop w:val="0"/>
          <w:marBottom w:val="0"/>
          <w:divBdr>
            <w:top w:val="none" w:sz="0" w:space="0" w:color="auto"/>
            <w:left w:val="none" w:sz="0" w:space="0" w:color="auto"/>
            <w:bottom w:val="none" w:sz="0" w:space="0" w:color="auto"/>
            <w:right w:val="none" w:sz="0" w:space="0" w:color="auto"/>
          </w:divBdr>
        </w:div>
        <w:div w:id="1829591679">
          <w:marLeft w:val="547"/>
          <w:marRight w:val="0"/>
          <w:marTop w:val="0"/>
          <w:marBottom w:val="0"/>
          <w:divBdr>
            <w:top w:val="none" w:sz="0" w:space="0" w:color="auto"/>
            <w:left w:val="none" w:sz="0" w:space="0" w:color="auto"/>
            <w:bottom w:val="none" w:sz="0" w:space="0" w:color="auto"/>
            <w:right w:val="none" w:sz="0" w:space="0" w:color="auto"/>
          </w:divBdr>
        </w:div>
        <w:div w:id="934897510">
          <w:marLeft w:val="547"/>
          <w:marRight w:val="0"/>
          <w:marTop w:val="0"/>
          <w:marBottom w:val="0"/>
          <w:divBdr>
            <w:top w:val="none" w:sz="0" w:space="0" w:color="auto"/>
            <w:left w:val="none" w:sz="0" w:space="0" w:color="auto"/>
            <w:bottom w:val="none" w:sz="0" w:space="0" w:color="auto"/>
            <w:right w:val="none" w:sz="0" w:space="0" w:color="auto"/>
          </w:divBdr>
        </w:div>
        <w:div w:id="217284279">
          <w:marLeft w:val="547"/>
          <w:marRight w:val="0"/>
          <w:marTop w:val="0"/>
          <w:marBottom w:val="0"/>
          <w:divBdr>
            <w:top w:val="none" w:sz="0" w:space="0" w:color="auto"/>
            <w:left w:val="none" w:sz="0" w:space="0" w:color="auto"/>
            <w:bottom w:val="none" w:sz="0" w:space="0" w:color="auto"/>
            <w:right w:val="none" w:sz="0" w:space="0" w:color="auto"/>
          </w:divBdr>
        </w:div>
        <w:div w:id="1437015584">
          <w:marLeft w:val="547"/>
          <w:marRight w:val="0"/>
          <w:marTop w:val="0"/>
          <w:marBottom w:val="0"/>
          <w:divBdr>
            <w:top w:val="none" w:sz="0" w:space="0" w:color="auto"/>
            <w:left w:val="none" w:sz="0" w:space="0" w:color="auto"/>
            <w:bottom w:val="none" w:sz="0" w:space="0" w:color="auto"/>
            <w:right w:val="none" w:sz="0" w:space="0" w:color="auto"/>
          </w:divBdr>
        </w:div>
        <w:div w:id="548876977">
          <w:marLeft w:val="547"/>
          <w:marRight w:val="0"/>
          <w:marTop w:val="0"/>
          <w:marBottom w:val="0"/>
          <w:divBdr>
            <w:top w:val="none" w:sz="0" w:space="0" w:color="auto"/>
            <w:left w:val="none" w:sz="0" w:space="0" w:color="auto"/>
            <w:bottom w:val="none" w:sz="0" w:space="0" w:color="auto"/>
            <w:right w:val="none" w:sz="0" w:space="0" w:color="auto"/>
          </w:divBdr>
        </w:div>
        <w:div w:id="1783718478">
          <w:marLeft w:val="547"/>
          <w:marRight w:val="0"/>
          <w:marTop w:val="0"/>
          <w:marBottom w:val="0"/>
          <w:divBdr>
            <w:top w:val="none" w:sz="0" w:space="0" w:color="auto"/>
            <w:left w:val="none" w:sz="0" w:space="0" w:color="auto"/>
            <w:bottom w:val="none" w:sz="0" w:space="0" w:color="auto"/>
            <w:right w:val="none" w:sz="0" w:space="0" w:color="auto"/>
          </w:divBdr>
        </w:div>
        <w:div w:id="899679895">
          <w:marLeft w:val="547"/>
          <w:marRight w:val="0"/>
          <w:marTop w:val="0"/>
          <w:marBottom w:val="0"/>
          <w:divBdr>
            <w:top w:val="none" w:sz="0" w:space="0" w:color="auto"/>
            <w:left w:val="none" w:sz="0" w:space="0" w:color="auto"/>
            <w:bottom w:val="none" w:sz="0" w:space="0" w:color="auto"/>
            <w:right w:val="none" w:sz="0" w:space="0" w:color="auto"/>
          </w:divBdr>
        </w:div>
        <w:div w:id="515537197">
          <w:marLeft w:val="547"/>
          <w:marRight w:val="0"/>
          <w:marTop w:val="0"/>
          <w:marBottom w:val="0"/>
          <w:divBdr>
            <w:top w:val="none" w:sz="0" w:space="0" w:color="auto"/>
            <w:left w:val="none" w:sz="0" w:space="0" w:color="auto"/>
            <w:bottom w:val="none" w:sz="0" w:space="0" w:color="auto"/>
            <w:right w:val="none" w:sz="0" w:space="0" w:color="auto"/>
          </w:divBdr>
        </w:div>
        <w:div w:id="1652103589">
          <w:marLeft w:val="547"/>
          <w:marRight w:val="0"/>
          <w:marTop w:val="0"/>
          <w:marBottom w:val="0"/>
          <w:divBdr>
            <w:top w:val="none" w:sz="0" w:space="0" w:color="auto"/>
            <w:left w:val="none" w:sz="0" w:space="0" w:color="auto"/>
            <w:bottom w:val="none" w:sz="0" w:space="0" w:color="auto"/>
            <w:right w:val="none" w:sz="0" w:space="0" w:color="auto"/>
          </w:divBdr>
        </w:div>
        <w:div w:id="360515358">
          <w:marLeft w:val="547"/>
          <w:marRight w:val="0"/>
          <w:marTop w:val="0"/>
          <w:marBottom w:val="0"/>
          <w:divBdr>
            <w:top w:val="none" w:sz="0" w:space="0" w:color="auto"/>
            <w:left w:val="none" w:sz="0" w:space="0" w:color="auto"/>
            <w:bottom w:val="none" w:sz="0" w:space="0" w:color="auto"/>
            <w:right w:val="none" w:sz="0" w:space="0" w:color="auto"/>
          </w:divBdr>
        </w:div>
        <w:div w:id="1398825228">
          <w:marLeft w:val="547"/>
          <w:marRight w:val="0"/>
          <w:marTop w:val="0"/>
          <w:marBottom w:val="0"/>
          <w:divBdr>
            <w:top w:val="none" w:sz="0" w:space="0" w:color="auto"/>
            <w:left w:val="none" w:sz="0" w:space="0" w:color="auto"/>
            <w:bottom w:val="none" w:sz="0" w:space="0" w:color="auto"/>
            <w:right w:val="none" w:sz="0" w:space="0" w:color="auto"/>
          </w:divBdr>
        </w:div>
      </w:divsChild>
    </w:div>
    <w:div w:id="1493133665">
      <w:bodyDiv w:val="1"/>
      <w:marLeft w:val="0"/>
      <w:marRight w:val="0"/>
      <w:marTop w:val="0"/>
      <w:marBottom w:val="0"/>
      <w:divBdr>
        <w:top w:val="none" w:sz="0" w:space="0" w:color="auto"/>
        <w:left w:val="none" w:sz="0" w:space="0" w:color="auto"/>
        <w:bottom w:val="none" w:sz="0" w:space="0" w:color="auto"/>
        <w:right w:val="none" w:sz="0" w:space="0" w:color="auto"/>
      </w:divBdr>
      <w:divsChild>
        <w:div w:id="873810154">
          <w:marLeft w:val="547"/>
          <w:marRight w:val="0"/>
          <w:marTop w:val="0"/>
          <w:marBottom w:val="0"/>
          <w:divBdr>
            <w:top w:val="none" w:sz="0" w:space="0" w:color="auto"/>
            <w:left w:val="none" w:sz="0" w:space="0" w:color="auto"/>
            <w:bottom w:val="none" w:sz="0" w:space="0" w:color="auto"/>
            <w:right w:val="none" w:sz="0" w:space="0" w:color="auto"/>
          </w:divBdr>
        </w:div>
        <w:div w:id="6252798">
          <w:marLeft w:val="547"/>
          <w:marRight w:val="0"/>
          <w:marTop w:val="0"/>
          <w:marBottom w:val="0"/>
          <w:divBdr>
            <w:top w:val="none" w:sz="0" w:space="0" w:color="auto"/>
            <w:left w:val="none" w:sz="0" w:space="0" w:color="auto"/>
            <w:bottom w:val="none" w:sz="0" w:space="0" w:color="auto"/>
            <w:right w:val="none" w:sz="0" w:space="0" w:color="auto"/>
          </w:divBdr>
        </w:div>
        <w:div w:id="20393573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reg-croatia-serbia2014-2020.eu/" TargetMode="External"/><Relationship Id="rId3" Type="http://schemas.openxmlformats.org/officeDocument/2006/relationships/settings" Target="settings.xml"/><Relationship Id="rId7" Type="http://schemas.openxmlformats.org/officeDocument/2006/relationships/hyperlink" Target="https://strukturnifondovi.hr/eu-fondov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interreg-croatia-serbia2014-2020.e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1735</Characters>
  <Application>Microsoft Office Word</Application>
  <DocSecurity>0</DocSecurity>
  <Lines>14</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zzjz-dd</dc:creator>
  <cp:keywords/>
  <dc:description/>
  <cp:lastModifiedBy>User</cp:lastModifiedBy>
  <cp:revision>2</cp:revision>
  <dcterms:created xsi:type="dcterms:W3CDTF">2021-07-27T07:10:00Z</dcterms:created>
  <dcterms:modified xsi:type="dcterms:W3CDTF">2021-07-27T07:10:00Z</dcterms:modified>
</cp:coreProperties>
</file>